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54" w:rsidRPr="0059201B" w:rsidRDefault="00032F54" w:rsidP="00032F54">
      <w:pPr>
        <w:pStyle w:val="Tekstpodstawowywcity"/>
        <w:ind w:left="0"/>
        <w:jc w:val="right"/>
        <w:rPr>
          <w:rFonts w:ascii="Tahoma" w:hAnsi="Tahoma" w:cs="Tahoma"/>
          <w:spacing w:val="-4"/>
          <w:w w:val="105"/>
          <w:sz w:val="20"/>
        </w:rPr>
      </w:pPr>
      <w:r w:rsidRPr="00C52CBF">
        <w:rPr>
          <w:rFonts w:ascii="Tahoma" w:hAnsi="Tahoma" w:cs="Tahoma"/>
          <w:sz w:val="20"/>
        </w:rPr>
        <w:t>Załącznik Nr 2</w:t>
      </w:r>
      <w:r>
        <w:rPr>
          <w:rFonts w:ascii="Tahoma" w:hAnsi="Tahoma" w:cs="Tahoma"/>
          <w:spacing w:val="-4"/>
          <w:w w:val="105"/>
          <w:sz w:val="20"/>
        </w:rPr>
        <w:t xml:space="preserve"> </w:t>
      </w:r>
      <w:r w:rsidRPr="00C52CBF">
        <w:rPr>
          <w:rFonts w:ascii="Tahoma" w:hAnsi="Tahoma" w:cs="Tahoma"/>
          <w:sz w:val="20"/>
        </w:rPr>
        <w:t xml:space="preserve">do Zarządzenia Rektora </w:t>
      </w:r>
      <w:r>
        <w:rPr>
          <w:rFonts w:ascii="Tahoma" w:hAnsi="Tahoma" w:cs="Tahoma"/>
          <w:sz w:val="20"/>
        </w:rPr>
        <w:t>n</w:t>
      </w:r>
      <w:r w:rsidRPr="00C52CBF">
        <w:rPr>
          <w:rFonts w:ascii="Tahoma" w:hAnsi="Tahoma" w:cs="Tahoma"/>
          <w:sz w:val="20"/>
        </w:rPr>
        <w:t xml:space="preserve">r </w:t>
      </w:r>
      <w:r>
        <w:rPr>
          <w:rFonts w:ascii="Tahoma" w:hAnsi="Tahoma" w:cs="Tahoma"/>
          <w:sz w:val="20"/>
        </w:rPr>
        <w:t>3</w:t>
      </w:r>
      <w:r w:rsidRPr="00F07395">
        <w:rPr>
          <w:rFonts w:ascii="Tahoma" w:hAnsi="Tahoma" w:cs="Tahoma"/>
          <w:sz w:val="20"/>
        </w:rPr>
        <w:t>/2019</w:t>
      </w:r>
    </w:p>
    <w:p w:rsidR="00032F54" w:rsidRPr="00C52CBF" w:rsidRDefault="00032F54" w:rsidP="00032F54">
      <w:pPr>
        <w:pStyle w:val="Style1"/>
        <w:kinsoku w:val="0"/>
        <w:autoSpaceDE/>
        <w:adjustRightInd/>
        <w:jc w:val="both"/>
        <w:rPr>
          <w:rFonts w:ascii="Tahoma" w:hAnsi="Tahoma" w:cs="Tahoma"/>
          <w:spacing w:val="-4"/>
          <w:w w:val="105"/>
          <w:sz w:val="20"/>
          <w:szCs w:val="20"/>
        </w:rPr>
      </w:pPr>
    </w:p>
    <w:p w:rsidR="00032F54" w:rsidRDefault="00032F54" w:rsidP="00032F54">
      <w:pPr>
        <w:numPr>
          <w:ilvl w:val="3"/>
          <w:numId w:val="1"/>
        </w:numPr>
        <w:tabs>
          <w:tab w:val="clear" w:pos="2880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Opłaty za świadczone usługi edukacyjne na studiach niestacjonarnych dla studentów studiujących na</w:t>
      </w:r>
      <w:r>
        <w:rPr>
          <w:rFonts w:ascii="Tahoma" w:hAnsi="Tahoma" w:cs="Tahoma"/>
        </w:rPr>
        <w:t>:</w:t>
      </w:r>
      <w:r w:rsidRPr="00C52CBF">
        <w:rPr>
          <w:rFonts w:ascii="Tahoma" w:hAnsi="Tahoma" w:cs="Tahoma"/>
        </w:rPr>
        <w:t xml:space="preserve"> </w:t>
      </w:r>
    </w:p>
    <w:p w:rsidR="00032F54" w:rsidRDefault="00032F54" w:rsidP="00032F5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Organizacji Sztuki Filmowej na studiach </w:t>
      </w:r>
      <w:r w:rsidRPr="00C52CBF">
        <w:rPr>
          <w:rFonts w:ascii="Tahoma" w:hAnsi="Tahoma" w:cs="Tahoma"/>
          <w:b/>
        </w:rPr>
        <w:t>I stopnia oraz na studiach II stopnia</w:t>
      </w:r>
      <w:r>
        <w:rPr>
          <w:rFonts w:ascii="Tahoma" w:hAnsi="Tahoma" w:cs="Tahoma"/>
        </w:rPr>
        <w:t xml:space="preserve"> opłata semestralna za kształcenie wynosi </w:t>
      </w:r>
      <w:r w:rsidRPr="006123DF">
        <w:rPr>
          <w:rFonts w:ascii="Tahoma" w:hAnsi="Tahoma" w:cs="Tahoma"/>
          <w:b/>
        </w:rPr>
        <w:t>3.450  PLN</w:t>
      </w:r>
      <w:r w:rsidRPr="006123DF">
        <w:rPr>
          <w:rFonts w:ascii="Tahoma" w:hAnsi="Tahoma" w:cs="Tahoma"/>
        </w:rPr>
        <w:t>,</w:t>
      </w:r>
    </w:p>
    <w:p w:rsidR="00032F54" w:rsidRPr="001465F2" w:rsidRDefault="00032F54" w:rsidP="00032F5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515FF1">
        <w:rPr>
          <w:rFonts w:ascii="Tahoma" w:hAnsi="Tahoma" w:cs="Tahoma"/>
        </w:rPr>
        <w:t xml:space="preserve">Wydziale Operatorskim i Realizacji Telewizyjnej – Fotografia na studiach </w:t>
      </w:r>
      <w:r w:rsidRPr="00515FF1">
        <w:rPr>
          <w:rFonts w:ascii="Tahoma" w:hAnsi="Tahoma" w:cs="Tahoma"/>
          <w:b/>
        </w:rPr>
        <w:t>II stopnia</w:t>
      </w:r>
      <w:r w:rsidRPr="00515FF1">
        <w:rPr>
          <w:rFonts w:ascii="Tahoma" w:hAnsi="Tahoma" w:cs="Tahoma"/>
        </w:rPr>
        <w:t xml:space="preserve"> opłata semestralna za kształcenie </w:t>
      </w:r>
      <w:r>
        <w:rPr>
          <w:rFonts w:ascii="Tahoma" w:hAnsi="Tahoma" w:cs="Tahoma"/>
        </w:rPr>
        <w:t xml:space="preserve">wynosi </w:t>
      </w:r>
      <w:r>
        <w:rPr>
          <w:rFonts w:ascii="Tahoma" w:hAnsi="Tahoma" w:cs="Tahoma"/>
          <w:b/>
        </w:rPr>
        <w:t>4.50</w:t>
      </w:r>
      <w:r w:rsidRPr="00515FF1">
        <w:rPr>
          <w:rFonts w:ascii="Tahoma" w:hAnsi="Tahoma" w:cs="Tahoma"/>
          <w:b/>
        </w:rPr>
        <w:t>0  PLN</w:t>
      </w:r>
      <w:r>
        <w:rPr>
          <w:rFonts w:ascii="Tahoma" w:hAnsi="Tahoma" w:cs="Tahoma"/>
        </w:rPr>
        <w:t>.</w:t>
      </w:r>
    </w:p>
    <w:p w:rsidR="00032F54" w:rsidRDefault="00032F54" w:rsidP="00032F54">
      <w:pPr>
        <w:suppressAutoHyphens/>
        <w:jc w:val="both"/>
        <w:rPr>
          <w:rFonts w:ascii="Tahoma" w:hAnsi="Tahoma" w:cs="Tahoma"/>
        </w:rPr>
      </w:pPr>
    </w:p>
    <w:p w:rsidR="00032F54" w:rsidRDefault="00032F54" w:rsidP="00032F54">
      <w:pPr>
        <w:numPr>
          <w:ilvl w:val="3"/>
          <w:numId w:val="1"/>
        </w:numPr>
        <w:tabs>
          <w:tab w:val="clear" w:pos="2880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985933">
        <w:rPr>
          <w:rFonts w:ascii="Tahoma" w:hAnsi="Tahoma" w:cs="Tahoma"/>
        </w:rPr>
        <w:t xml:space="preserve">Opłatę za </w:t>
      </w:r>
      <w:r w:rsidRPr="00EE6EA7">
        <w:rPr>
          <w:rFonts w:ascii="Tahoma" w:hAnsi="Tahoma" w:cs="Tahoma"/>
        </w:rPr>
        <w:t>powtarzanie semestru</w:t>
      </w:r>
      <w:r>
        <w:rPr>
          <w:rFonts w:ascii="Tahoma" w:hAnsi="Tahoma" w:cs="Tahoma"/>
        </w:rPr>
        <w:t>, z zastrzeżeniem punktu 3,</w:t>
      </w:r>
      <w:r w:rsidRPr="00985933">
        <w:rPr>
          <w:rFonts w:ascii="Tahoma" w:hAnsi="Tahoma" w:cs="Tahoma"/>
        </w:rPr>
        <w:t xml:space="preserve"> wylicza się w następujący sposób: odpowiednią kwotę określoną w punkcie 1 dzieli się przez zgodną z programem studiów liczbę punktów ECTS niezbędną do zaliczenia semestru i mnoży przez wagę brakujących do zaliczenia </w:t>
      </w:r>
      <w:r>
        <w:rPr>
          <w:rFonts w:ascii="Tahoma" w:hAnsi="Tahoma" w:cs="Tahoma"/>
        </w:rPr>
        <w:t>semestru</w:t>
      </w:r>
      <w:r w:rsidRPr="00985933">
        <w:rPr>
          <w:rFonts w:ascii="Tahoma" w:hAnsi="Tahoma" w:cs="Tahoma"/>
        </w:rPr>
        <w:t xml:space="preserve"> punktów ECTS.</w:t>
      </w:r>
    </w:p>
    <w:p w:rsidR="00032F54" w:rsidRPr="00850578" w:rsidRDefault="00032F54" w:rsidP="00032F54">
      <w:pPr>
        <w:numPr>
          <w:ilvl w:val="3"/>
          <w:numId w:val="1"/>
        </w:numPr>
        <w:tabs>
          <w:tab w:val="clear" w:pos="2880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850578">
        <w:rPr>
          <w:rFonts w:ascii="Tahoma" w:hAnsi="Tahoma" w:cs="Tahoma"/>
        </w:rPr>
        <w:t>Opłata za powtarzanie przedmiotu „Seminarium dyplomowe” – praca teoretyczna wynosi odpowiednio:</w:t>
      </w:r>
    </w:p>
    <w:p w:rsidR="00032F54" w:rsidRPr="00850578" w:rsidRDefault="00032F54" w:rsidP="00032F5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ahoma" w:hAnsi="Tahoma" w:cs="Tahoma"/>
        </w:rPr>
      </w:pPr>
      <w:r w:rsidRPr="00850578">
        <w:rPr>
          <w:rFonts w:ascii="Tahoma" w:hAnsi="Tahoma" w:cs="Tahoma"/>
        </w:rPr>
        <w:t xml:space="preserve">na studiach pierwszego stopnia </w:t>
      </w:r>
      <w:r w:rsidRPr="00850578">
        <w:rPr>
          <w:rFonts w:ascii="Tahoma" w:hAnsi="Tahoma" w:cs="Tahoma"/>
          <w:b/>
        </w:rPr>
        <w:t>1.500 PLN,</w:t>
      </w:r>
    </w:p>
    <w:p w:rsidR="00032F54" w:rsidRPr="00850578" w:rsidRDefault="00032F54" w:rsidP="00032F5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ahoma" w:hAnsi="Tahoma" w:cs="Tahoma"/>
        </w:rPr>
      </w:pPr>
      <w:r w:rsidRPr="00850578">
        <w:rPr>
          <w:rFonts w:ascii="Tahoma" w:hAnsi="Tahoma" w:cs="Tahoma"/>
        </w:rPr>
        <w:t xml:space="preserve">na studiach drugiego stopnia oraz na jednolitych studiach magisterskich </w:t>
      </w:r>
      <w:r w:rsidRPr="00850578">
        <w:rPr>
          <w:rFonts w:ascii="Tahoma" w:hAnsi="Tahoma" w:cs="Tahoma"/>
          <w:b/>
        </w:rPr>
        <w:t>2.000 PLN</w:t>
      </w:r>
      <w:r w:rsidRPr="00850578">
        <w:rPr>
          <w:rFonts w:ascii="Tahoma" w:hAnsi="Tahoma" w:cs="Tahoma"/>
        </w:rPr>
        <w:t>.</w:t>
      </w:r>
    </w:p>
    <w:p w:rsidR="00032F54" w:rsidRPr="00783D17" w:rsidRDefault="00032F54" w:rsidP="00032F54">
      <w:pPr>
        <w:numPr>
          <w:ilvl w:val="3"/>
          <w:numId w:val="1"/>
        </w:numPr>
        <w:tabs>
          <w:tab w:val="clear" w:pos="2880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Opłatę </w:t>
      </w:r>
      <w:r w:rsidRPr="00783D17">
        <w:rPr>
          <w:rFonts w:ascii="Tahoma" w:hAnsi="Tahoma" w:cs="Tahoma"/>
        </w:rPr>
        <w:t>za różnice programowe i za</w:t>
      </w:r>
      <w:r w:rsidRPr="00783D17">
        <w:rPr>
          <w:rFonts w:ascii="Tahoma" w:hAnsi="Tahoma" w:cs="Tahoma"/>
          <w:color w:val="FF0000"/>
        </w:rPr>
        <w:t xml:space="preserve"> </w:t>
      </w:r>
      <w:r w:rsidRPr="00783D17">
        <w:rPr>
          <w:rFonts w:ascii="Tahoma" w:hAnsi="Tahoma" w:cs="Tahoma"/>
        </w:rPr>
        <w:t xml:space="preserve">odbywanie zajęć nieobjętych planem studiów, w tym zajęć uzupełniających efekty kształcenia niezbędne do podjęcia studiów drugiego stopnia na określonym kierunku, wylicza się jak w punkcie </w:t>
      </w:r>
      <w:r>
        <w:rPr>
          <w:rFonts w:ascii="Tahoma" w:hAnsi="Tahoma" w:cs="Tahoma"/>
        </w:rPr>
        <w:t>2.</w:t>
      </w:r>
    </w:p>
    <w:p w:rsidR="00032F54" w:rsidRPr="00066692" w:rsidRDefault="00032F54" w:rsidP="00032F54">
      <w:pPr>
        <w:numPr>
          <w:ilvl w:val="3"/>
          <w:numId w:val="1"/>
        </w:numPr>
        <w:tabs>
          <w:tab w:val="clear" w:pos="288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066692">
        <w:rPr>
          <w:rFonts w:ascii="Tahoma" w:hAnsi="Tahoma" w:cs="Tahoma"/>
        </w:rPr>
        <w:t>Opłaty za</w:t>
      </w:r>
      <w:r>
        <w:rPr>
          <w:rFonts w:ascii="Tahoma" w:hAnsi="Tahoma" w:cs="Tahoma"/>
        </w:rPr>
        <w:t xml:space="preserve"> kształcenie mogą być uiszczane</w:t>
      </w:r>
      <w:r w:rsidRPr="00066692">
        <w:rPr>
          <w:rFonts w:ascii="Tahoma" w:hAnsi="Tahoma" w:cs="Tahoma"/>
        </w:rPr>
        <w:t xml:space="preserve"> według terminu zadeklarowanego przez studenta jednorazowo do 1 października lub w czterech równych ratach w następujących terminach do: 1 października, 1 grudnia, 1 lutego i 1 kwietnia.</w:t>
      </w:r>
    </w:p>
    <w:p w:rsidR="00032F54" w:rsidRPr="00C52CBF" w:rsidRDefault="00032F54" w:rsidP="00032F54">
      <w:pPr>
        <w:numPr>
          <w:ilvl w:val="3"/>
          <w:numId w:val="1"/>
        </w:numPr>
        <w:tabs>
          <w:tab w:val="clear" w:pos="288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Student wnosi opłaty za:</w:t>
      </w:r>
    </w:p>
    <w:p w:rsidR="00032F54" w:rsidRPr="00C52CBF" w:rsidRDefault="00032F54" w:rsidP="00032F54">
      <w:pPr>
        <w:numPr>
          <w:ilvl w:val="1"/>
          <w:numId w:val="2"/>
        </w:numPr>
        <w:tabs>
          <w:tab w:val="clear" w:pos="1620"/>
        </w:tabs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powtarzanie semestru zimowego do 31 października,</w:t>
      </w:r>
    </w:p>
    <w:p w:rsidR="00032F54" w:rsidRPr="00C52CBF" w:rsidRDefault="00032F54" w:rsidP="00032F54">
      <w:pPr>
        <w:numPr>
          <w:ilvl w:val="1"/>
          <w:numId w:val="2"/>
        </w:numPr>
        <w:tabs>
          <w:tab w:val="clear" w:pos="1620"/>
        </w:tabs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powtarzanie semestru letniego do 28 lutego,</w:t>
      </w:r>
    </w:p>
    <w:p w:rsidR="00032F54" w:rsidRPr="00C52CBF" w:rsidRDefault="00032F54" w:rsidP="00032F54">
      <w:pPr>
        <w:numPr>
          <w:ilvl w:val="1"/>
          <w:numId w:val="2"/>
        </w:numPr>
        <w:tabs>
          <w:tab w:val="clear" w:pos="1620"/>
        </w:tabs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uzupełnienie różnic programowych oraz za zajęcia nieobjęte planem studiów w ciągu 14 dni od dnia doręczenia decyzji kierownika podstawowej jednostki organizacyjnej.</w:t>
      </w:r>
    </w:p>
    <w:p w:rsidR="00032F54" w:rsidRPr="00C52CBF" w:rsidRDefault="00032F54" w:rsidP="00032F54">
      <w:pPr>
        <w:rPr>
          <w:rFonts w:ascii="Tahoma" w:hAnsi="Tahoma" w:cs="Tahoma"/>
        </w:rPr>
      </w:pPr>
    </w:p>
    <w:p w:rsidR="00032F54" w:rsidRPr="00C52CBF" w:rsidRDefault="00032F54" w:rsidP="00032F54">
      <w:pPr>
        <w:rPr>
          <w:rFonts w:ascii="Tahoma" w:hAnsi="Tahoma" w:cs="Tahoma"/>
          <w:b/>
        </w:rPr>
      </w:pPr>
      <w:r w:rsidRPr="00C52CBF">
        <w:rPr>
          <w:rFonts w:ascii="Tahoma" w:hAnsi="Tahoma" w:cs="Tahoma"/>
          <w:b/>
        </w:rPr>
        <w:t>Uwaga:</w:t>
      </w:r>
    </w:p>
    <w:p w:rsidR="00540535" w:rsidRDefault="00032F54" w:rsidP="00032F54">
      <w:r w:rsidRPr="00C52CBF">
        <w:rPr>
          <w:rFonts w:ascii="Tahoma" w:hAnsi="Tahoma" w:cs="Tahoma"/>
          <w:b/>
          <w:bCs/>
        </w:rPr>
        <w:t>Niedotrzymanie terminów wpłat pociąga za sobą naliczanie ustawowych odsetek!</w:t>
      </w:r>
    </w:p>
    <w:sectPr w:rsidR="0054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A67"/>
    <w:multiLevelType w:val="hybridMultilevel"/>
    <w:tmpl w:val="9BA8FF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8722E"/>
    <w:multiLevelType w:val="hybridMultilevel"/>
    <w:tmpl w:val="D34C9302"/>
    <w:lvl w:ilvl="0" w:tplc="33E672F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7DFCC00E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A2D94"/>
    <w:multiLevelType w:val="hybridMultilevel"/>
    <w:tmpl w:val="A1ACD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3504"/>
    <w:multiLevelType w:val="hybridMultilevel"/>
    <w:tmpl w:val="812E4BF4"/>
    <w:lvl w:ilvl="0" w:tplc="F3F23BE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32F54"/>
    <w:rsid w:val="00032F54"/>
    <w:rsid w:val="0054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rsid w:val="0003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2F54"/>
    <w:pPr>
      <w:spacing w:after="0" w:line="240" w:lineRule="auto"/>
      <w:ind w:left="1062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F5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2019-04-26T09:45:00Z</dcterms:created>
  <dcterms:modified xsi:type="dcterms:W3CDTF">2019-04-26T09:45:00Z</dcterms:modified>
</cp:coreProperties>
</file>